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1540" w14:textId="3DE7B9DB" w:rsidR="00204089" w:rsidRDefault="004417DB" w:rsidP="004417DB">
      <w:pPr>
        <w:pStyle w:val="NoSpacing"/>
      </w:pPr>
      <w:r>
        <w:t>Dear</w:t>
      </w:r>
    </w:p>
    <w:p w14:paraId="7DD1E93C" w14:textId="78EDAB77" w:rsidR="004417DB" w:rsidRDefault="004417DB" w:rsidP="004417DB">
      <w:pPr>
        <w:pStyle w:val="NoSpacing"/>
      </w:pPr>
    </w:p>
    <w:p w14:paraId="277C740E" w14:textId="77777777" w:rsidR="0031283F" w:rsidRDefault="00B26A01" w:rsidP="00E9439A">
      <w:pPr>
        <w:pStyle w:val="NoSpacing"/>
      </w:pPr>
      <w:r>
        <w:t>The RW360 Team is</w:t>
      </w:r>
      <w:r>
        <w:t xml:space="preserve"> delighted that you have registered for the 2021 Annual Conference </w:t>
      </w:r>
      <w:r>
        <w:rPr>
          <w:rFonts w:cstheme="minorHAnsi"/>
        </w:rPr>
        <w:t>―</w:t>
      </w:r>
      <w:r>
        <w:t xml:space="preserve"> “Sowing Peace.”</w:t>
      </w:r>
      <w:r>
        <w:t xml:space="preserve"> </w:t>
      </w:r>
      <w:r w:rsidR="00E9439A">
        <w:t xml:space="preserve">On behalf of </w:t>
      </w:r>
      <w:r>
        <w:t>our staff</w:t>
      </w:r>
      <w:r w:rsidR="00E9439A">
        <w:t>, I want to extend a special welcome to you</w:t>
      </w:r>
      <w:r w:rsidR="0031283F">
        <w:t>!</w:t>
      </w:r>
      <w:r w:rsidR="00D51073">
        <w:t xml:space="preserve"> It is our hope that the keynote addresses and workshop presentations with ignite a passion for relational peacemaking in your life and ministry</w:t>
      </w:r>
      <w:r w:rsidR="0031283F">
        <w:t>.</w:t>
      </w:r>
    </w:p>
    <w:p w14:paraId="13758FD6" w14:textId="77777777" w:rsidR="0031283F" w:rsidRDefault="0031283F" w:rsidP="00E9439A">
      <w:pPr>
        <w:pStyle w:val="NoSpacing"/>
      </w:pPr>
    </w:p>
    <w:p w14:paraId="7E45FC60" w14:textId="3278F8A5" w:rsidR="0031283F" w:rsidRDefault="00504B9D" w:rsidP="003128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If you haven’t already made your hotel reservations, you can </w:t>
      </w:r>
      <w:hyperlink r:id="rId5" w:tgtFrame="_blank" w:history="1">
        <w:r w:rsidR="0031283F" w:rsidRPr="0031283F">
          <w:rPr>
            <w:rStyle w:val="Hyperlink"/>
            <w:rFonts w:asciiTheme="minorHAnsi" w:hAnsiTheme="minorHAnsi" w:cstheme="minorHAnsi"/>
            <w:color w:val="1BA7A0"/>
            <w:spacing w:val="-5"/>
            <w:sz w:val="22"/>
            <w:szCs w:val="22"/>
            <w:bdr w:val="none" w:sz="0" w:space="0" w:color="auto" w:frame="1"/>
          </w:rPr>
          <w:t>use this link</w:t>
        </w:r>
      </w:hyperlink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 to </w:t>
      </w:r>
      <w:r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do so. The DoubleTree is giving our conference attendees 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>a special rate of $109/night. Reservations may be cancelled without penalty at least 48 hours before check-in.</w:t>
      </w:r>
    </w:p>
    <w:p w14:paraId="6C58F66E" w14:textId="77777777" w:rsidR="00C73574" w:rsidRPr="0031283F" w:rsidRDefault="00C73574" w:rsidP="003128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  <w:sz w:val="22"/>
          <w:szCs w:val="22"/>
        </w:rPr>
      </w:pPr>
    </w:p>
    <w:p w14:paraId="5DEFF31F" w14:textId="2F700515" w:rsidR="0031283F" w:rsidRDefault="00504B9D" w:rsidP="003128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333333"/>
          <w:spacing w:val="-5"/>
          <w:sz w:val="22"/>
          <w:szCs w:val="22"/>
        </w:rPr>
        <w:t>Your r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>egistration fee cover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s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lunch on each </w:t>
      </w:r>
      <w:r w:rsidR="0031283F" w:rsidRPr="00CE4D9E">
        <w:rPr>
          <w:rFonts w:asciiTheme="minorHAnsi" w:hAnsiTheme="minorHAnsi" w:cstheme="minorHAnsi"/>
          <w:b/>
          <w:bCs/>
          <w:i/>
          <w:iCs/>
          <w:color w:val="333333"/>
          <w:spacing w:val="-5"/>
          <w:sz w:val="22"/>
          <w:szCs w:val="22"/>
        </w:rPr>
        <w:t>full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day of the conference and the Vision Banquet on Saturday night. 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You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may enjoy other meals in the hotel or </w:t>
      </w:r>
      <w:r>
        <w:rPr>
          <w:rFonts w:asciiTheme="minorHAnsi" w:hAnsiTheme="minorHAnsi" w:cstheme="minorHAnsi"/>
          <w:color w:val="333333"/>
          <w:spacing w:val="-5"/>
          <w:sz w:val="22"/>
          <w:szCs w:val="22"/>
        </w:rPr>
        <w:t>at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one of the 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twenty other excellent restaurants that are available within three blocks of the 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DoubleTree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>. At check-in, you will have the option of purchasing breakfast coupons for $9</w:t>
      </w:r>
      <w:r w:rsidR="003C5DBB">
        <w:rPr>
          <w:rFonts w:asciiTheme="minorHAnsi" w:hAnsiTheme="minorHAnsi" w:cstheme="minorHAnsi"/>
          <w:color w:val="333333"/>
          <w:spacing w:val="-5"/>
          <w:sz w:val="22"/>
          <w:szCs w:val="22"/>
        </w:rPr>
        <w:t>/morning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(continental breakfast) or $16.20</w:t>
      </w:r>
      <w:r w:rsidR="003C5DBB">
        <w:rPr>
          <w:rFonts w:asciiTheme="minorHAnsi" w:hAnsiTheme="minorHAnsi" w:cstheme="minorHAnsi"/>
          <w:color w:val="333333"/>
          <w:spacing w:val="-5"/>
          <w:sz w:val="22"/>
          <w:szCs w:val="22"/>
        </w:rPr>
        <w:t>/morning</w:t>
      </w:r>
      <w:r w:rsidR="0031283F" w:rsidRPr="0031283F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(hot breakfast).</w:t>
      </w:r>
    </w:p>
    <w:p w14:paraId="1D2FBFE0" w14:textId="77777777" w:rsidR="00C73574" w:rsidRPr="0031283F" w:rsidRDefault="00C73574" w:rsidP="003128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  <w:sz w:val="22"/>
          <w:szCs w:val="22"/>
        </w:rPr>
      </w:pPr>
    </w:p>
    <w:p w14:paraId="41823D8B" w14:textId="29399043" w:rsidR="0031283F" w:rsidRPr="0031283F" w:rsidRDefault="0031283F" w:rsidP="003128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pacing w:val="-5"/>
        </w:rPr>
      </w:pP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The DoubleTree hotel provides free shuttle service to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and from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Billings Logan International Airport, which is only two miles away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, and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r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ental cars are available at the airport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. The DoubleTree offers 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free parking to all conference attendees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.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</w:t>
      </w:r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F</w:t>
      </w:r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or further details, including amenities, </w:t>
      </w:r>
      <w:proofErr w:type="gramStart"/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weather</w:t>
      </w:r>
      <w:proofErr w:type="gramEnd"/>
      <w:r w:rsidRP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 xml:space="preserve"> and dress, see </w:t>
      </w:r>
      <w:hyperlink r:id="rId6" w:tgtFrame="_blank" w:history="1">
        <w:r w:rsidRPr="00CE4D9E">
          <w:rPr>
            <w:rStyle w:val="Hyperlink"/>
            <w:rFonts w:asciiTheme="minorHAnsi" w:hAnsiTheme="minorHAnsi" w:cstheme="minorHAnsi"/>
            <w:color w:val="1BA7A0"/>
            <w:spacing w:val="-5"/>
            <w:sz w:val="22"/>
            <w:szCs w:val="22"/>
            <w:bdr w:val="none" w:sz="0" w:space="0" w:color="auto" w:frame="1"/>
          </w:rPr>
          <w:t>FAQs</w:t>
        </w:r>
      </w:hyperlink>
      <w:r w:rsidR="00CE4D9E">
        <w:rPr>
          <w:rFonts w:asciiTheme="minorHAnsi" w:hAnsiTheme="minorHAnsi" w:cstheme="minorHAnsi"/>
          <w:color w:val="333333"/>
          <w:spacing w:val="-5"/>
          <w:sz w:val="22"/>
          <w:szCs w:val="22"/>
        </w:rPr>
        <w:t>.</w:t>
      </w:r>
    </w:p>
    <w:p w14:paraId="1AB414C5" w14:textId="6C7D06AA" w:rsidR="00D51073" w:rsidRDefault="00B26A01" w:rsidP="00E9439A">
      <w:pPr>
        <w:pStyle w:val="NoSpacing"/>
      </w:pPr>
      <w:r>
        <w:t xml:space="preserve"> </w:t>
      </w:r>
    </w:p>
    <w:p w14:paraId="506C8182" w14:textId="5E53B60B" w:rsidR="00B26A01" w:rsidRDefault="00CE4D9E" w:rsidP="00E9439A">
      <w:pPr>
        <w:pStyle w:val="NoSpacing"/>
      </w:pPr>
      <w:r>
        <w:t>We are here to serve you, so p</w:t>
      </w:r>
      <w:r w:rsidR="00D51073">
        <w:t xml:space="preserve">lease </w:t>
      </w:r>
      <w:proofErr w:type="gramStart"/>
      <w:r w:rsidR="00D51073">
        <w:t>don’t</w:t>
      </w:r>
      <w:proofErr w:type="gramEnd"/>
      <w:r w:rsidR="00D51073">
        <w:t xml:space="preserve"> hesitate to contact any of the following people </w:t>
      </w:r>
      <w:r>
        <w:t>if you have questions or need assistance</w:t>
      </w:r>
      <w:r w:rsidR="00D51073">
        <w:t>:</w:t>
      </w:r>
    </w:p>
    <w:p w14:paraId="3EABC139" w14:textId="50C40986" w:rsidR="00D51073" w:rsidRDefault="00D51073" w:rsidP="00D51073">
      <w:pPr>
        <w:pStyle w:val="NoSpacing"/>
        <w:numPr>
          <w:ilvl w:val="0"/>
          <w:numId w:val="1"/>
        </w:numPr>
      </w:pPr>
      <w:r>
        <w:t xml:space="preserve">David Kelly </w:t>
      </w:r>
      <w:r>
        <w:tab/>
        <w:t>Chief Operating Officer</w:t>
      </w:r>
      <w:r>
        <w:tab/>
      </w:r>
      <w:r>
        <w:tab/>
      </w:r>
      <w:r>
        <w:tab/>
      </w:r>
      <w:hyperlink r:id="rId7" w:history="1">
        <w:r w:rsidRPr="00755F36">
          <w:rPr>
            <w:rStyle w:val="Hyperlink"/>
          </w:rPr>
          <w:t>david@rw360.org</w:t>
        </w:r>
      </w:hyperlink>
      <w:r>
        <w:t xml:space="preserve"> </w:t>
      </w:r>
    </w:p>
    <w:p w14:paraId="28703228" w14:textId="3A962F1D" w:rsidR="00D51073" w:rsidRDefault="00D51073" w:rsidP="00D51073">
      <w:pPr>
        <w:pStyle w:val="NoSpacing"/>
        <w:numPr>
          <w:ilvl w:val="0"/>
          <w:numId w:val="1"/>
        </w:numPr>
      </w:pPr>
      <w:r>
        <w:t>Jeff Sande</w:t>
      </w:r>
      <w:r>
        <w:tab/>
        <w:t>Director of Training and Marketing</w:t>
      </w:r>
      <w:r>
        <w:tab/>
      </w:r>
      <w:hyperlink r:id="rId8" w:history="1">
        <w:r w:rsidRPr="00755F36">
          <w:rPr>
            <w:rStyle w:val="Hyperlink"/>
          </w:rPr>
          <w:t>jeff@rw360.org</w:t>
        </w:r>
      </w:hyperlink>
      <w:r>
        <w:t xml:space="preserve"> </w:t>
      </w:r>
    </w:p>
    <w:p w14:paraId="263D9EB6" w14:textId="4CF1AC0A" w:rsidR="00D51073" w:rsidRDefault="00D51073" w:rsidP="00D51073">
      <w:pPr>
        <w:pStyle w:val="NoSpacing"/>
        <w:numPr>
          <w:ilvl w:val="0"/>
          <w:numId w:val="1"/>
        </w:numPr>
      </w:pPr>
      <w:r>
        <w:t>Corlette Sande</w:t>
      </w:r>
      <w:r>
        <w:tab/>
        <w:t xml:space="preserve">Director of Ministry Relations </w:t>
      </w:r>
      <w:r>
        <w:tab/>
      </w:r>
      <w:r>
        <w:tab/>
      </w:r>
      <w:hyperlink r:id="rId9" w:history="1">
        <w:r w:rsidRPr="00755F36">
          <w:rPr>
            <w:rStyle w:val="Hyperlink"/>
          </w:rPr>
          <w:t>corlette@rw360.org</w:t>
        </w:r>
      </w:hyperlink>
      <w:r>
        <w:t xml:space="preserve"> </w:t>
      </w:r>
    </w:p>
    <w:p w14:paraId="425BE207" w14:textId="77777777" w:rsidR="00B26A01" w:rsidRDefault="00B26A01" w:rsidP="00E9439A">
      <w:pPr>
        <w:pStyle w:val="NoSpacing"/>
      </w:pPr>
    </w:p>
    <w:p w14:paraId="6B93BAC6" w14:textId="65447545" w:rsidR="004417DB" w:rsidRDefault="00CE4D9E" w:rsidP="00E9439A">
      <w:pPr>
        <w:pStyle w:val="NoSpacing"/>
      </w:pPr>
      <w:r>
        <w:t>Warmly in Christ,</w:t>
      </w:r>
    </w:p>
    <w:p w14:paraId="0E53D5E0" w14:textId="77777777" w:rsidR="003C5DBB" w:rsidRDefault="003C5DBB" w:rsidP="00E9439A">
      <w:pPr>
        <w:pStyle w:val="NoSpacing"/>
      </w:pPr>
    </w:p>
    <w:p w14:paraId="66E2A57A" w14:textId="6F3F2A3E" w:rsidR="003C5DBB" w:rsidRDefault="003C5DBB" w:rsidP="003C5DBB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5496630B" wp14:editId="618CBD18">
            <wp:extent cx="971550" cy="476250"/>
            <wp:effectExtent l="0" t="0" r="0" b="0"/>
            <wp:docPr id="2" name="Picture 2" descr="Corl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tte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33148" w14:textId="77777777" w:rsidR="003C5DBB" w:rsidRDefault="003C5DBB" w:rsidP="003C5DBB">
      <w:pPr>
        <w:rPr>
          <w:rFonts w:ascii="Napapiiri" w:eastAsiaTheme="minorEastAsia" w:hAnsi="Napapiiri"/>
          <w:noProof/>
          <w:color w:val="595959"/>
        </w:rPr>
      </w:pPr>
      <w:r>
        <w:rPr>
          <w:rFonts w:eastAsiaTheme="minorEastAsia"/>
          <w:noProof/>
          <w:color w:val="595959"/>
          <w:sz w:val="24"/>
          <w:szCs w:val="24"/>
        </w:rPr>
        <w:t xml:space="preserve">Corlette Sande </w:t>
      </w:r>
      <w:r>
        <w:rPr>
          <w:rFonts w:eastAsiaTheme="minorEastAsia"/>
          <w:noProof/>
          <w:color w:val="31849B"/>
          <w:sz w:val="24"/>
          <w:szCs w:val="24"/>
        </w:rPr>
        <w:t xml:space="preserve">• </w:t>
      </w:r>
      <w:r>
        <w:rPr>
          <w:rFonts w:eastAsiaTheme="minorEastAsia"/>
          <w:noProof/>
          <w:color w:val="595959"/>
          <w:sz w:val="24"/>
          <w:szCs w:val="24"/>
        </w:rPr>
        <w:t>Director of Ministry Relations</w:t>
      </w:r>
      <w:r>
        <w:rPr>
          <w:rFonts w:eastAsiaTheme="minorEastAsia"/>
          <w:noProof/>
          <w:color w:val="31849B"/>
          <w:sz w:val="24"/>
          <w:szCs w:val="24"/>
        </w:rPr>
        <w:t xml:space="preserve"> </w:t>
      </w:r>
      <w:r>
        <w:rPr>
          <w:rFonts w:eastAsiaTheme="minorEastAsia"/>
          <w:noProof/>
          <w:color w:val="31849B"/>
        </w:rPr>
        <w:t>•</w:t>
      </w:r>
      <w:r>
        <w:rPr>
          <w:rFonts w:eastAsiaTheme="minorEastAsia"/>
          <w:noProof/>
          <w:color w:val="595959"/>
        </w:rPr>
        <w:t xml:space="preserve"> </w:t>
      </w:r>
      <w:hyperlink r:id="rId11" w:history="1">
        <w:r>
          <w:rPr>
            <w:rStyle w:val="Hyperlink"/>
            <w:rFonts w:ascii="Napapiiri" w:eastAsiaTheme="minorEastAsia" w:hAnsi="Napapiiri"/>
            <w:noProof/>
          </w:rPr>
          <w:t>www.rw360.org</w:t>
        </w:r>
      </w:hyperlink>
      <w:r>
        <w:rPr>
          <w:rFonts w:ascii="Napapiiri" w:eastAsiaTheme="minorEastAsia" w:hAnsi="Napapiiri"/>
          <w:noProof/>
          <w:color w:val="595959"/>
        </w:rPr>
        <w:t xml:space="preserve">  </w:t>
      </w:r>
    </w:p>
    <w:p w14:paraId="4FB66994" w14:textId="77777777" w:rsidR="003C5DBB" w:rsidRDefault="003C5DBB" w:rsidP="003C5DBB">
      <w:pPr>
        <w:rPr>
          <w:rFonts w:ascii="Calibri" w:eastAsiaTheme="minorEastAsia" w:hAnsi="Calibri"/>
          <w:noProof/>
        </w:rPr>
      </w:pPr>
    </w:p>
    <w:p w14:paraId="23FD251D" w14:textId="7FE7F1DA" w:rsidR="003C5DBB" w:rsidRDefault="003C5DBB" w:rsidP="003C5DBB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28628705" wp14:editId="3103F558">
            <wp:extent cx="36576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papiir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F1F6C"/>
    <w:multiLevelType w:val="hybridMultilevel"/>
    <w:tmpl w:val="6C6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B"/>
    <w:rsid w:val="00204089"/>
    <w:rsid w:val="0031283F"/>
    <w:rsid w:val="003C5DBB"/>
    <w:rsid w:val="004417DB"/>
    <w:rsid w:val="00504B9D"/>
    <w:rsid w:val="00B26A01"/>
    <w:rsid w:val="00C73574"/>
    <w:rsid w:val="00CE4D9E"/>
    <w:rsid w:val="00D51073"/>
    <w:rsid w:val="00E82B02"/>
    <w:rsid w:val="00E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1069"/>
  <w15:chartTrackingRefBased/>
  <w15:docId w15:val="{40E5F461-95AF-432F-82BC-BE4948C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1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0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rw36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@rw360.or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w360.org/2021-annual-conference-faqs/" TargetMode="External"/><Relationship Id="rId11" Type="http://schemas.openxmlformats.org/officeDocument/2006/relationships/hyperlink" Target="http://www.rw360.org/" TargetMode="External"/><Relationship Id="rId5" Type="http://schemas.openxmlformats.org/officeDocument/2006/relationships/hyperlink" Target="https://doubletree.hilton.com/en/dt/groups/personalized/B/BILDTDT-RWS-20210908/index.j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orlette@rw36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5</cp:revision>
  <cp:lastPrinted>2021-01-21T23:18:00Z</cp:lastPrinted>
  <dcterms:created xsi:type="dcterms:W3CDTF">2021-01-21T21:05:00Z</dcterms:created>
  <dcterms:modified xsi:type="dcterms:W3CDTF">2021-01-21T23:25:00Z</dcterms:modified>
</cp:coreProperties>
</file>